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2D" w:rsidRDefault="0022202D" w:rsidP="0022202D">
      <w:pPr>
        <w:pStyle w:val="Tekstpodstawowy"/>
        <w:jc w:val="center"/>
        <w:rPr>
          <w:rFonts w:ascii="Trebuchet MS" w:hAnsi="Trebuchet MS"/>
          <w:sz w:val="20"/>
        </w:rPr>
      </w:pPr>
    </w:p>
    <w:p w:rsidR="0022202D" w:rsidRDefault="0022202D" w:rsidP="0022202D">
      <w:pPr>
        <w:pStyle w:val="Tekstpodstawowy"/>
        <w:jc w:val="center"/>
        <w:rPr>
          <w:rFonts w:ascii="Trebuchet MS" w:hAnsi="Trebuchet MS"/>
          <w:sz w:val="20"/>
        </w:rPr>
      </w:pPr>
    </w:p>
    <w:p w:rsidR="00C8754E" w:rsidRDefault="00C8754E" w:rsidP="0022202D">
      <w:pPr>
        <w:pStyle w:val="Tekstpodstawowy"/>
        <w:jc w:val="center"/>
        <w:rPr>
          <w:rFonts w:ascii="Trebuchet MS" w:hAnsi="Trebuchet MS"/>
          <w:sz w:val="20"/>
        </w:rPr>
      </w:pPr>
    </w:p>
    <w:p w:rsidR="00C8754E" w:rsidRDefault="00C8754E" w:rsidP="0022202D">
      <w:pPr>
        <w:pStyle w:val="Tekstpodstawowy"/>
        <w:jc w:val="center"/>
        <w:rPr>
          <w:rFonts w:ascii="Trebuchet MS" w:hAnsi="Trebuchet MS"/>
          <w:sz w:val="20"/>
        </w:rPr>
      </w:pPr>
    </w:p>
    <w:p w:rsidR="007E0272" w:rsidRDefault="007E0272" w:rsidP="007E0272">
      <w:pPr>
        <w:pStyle w:val="Tekstpodstawowy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Zapraszamy na warsztaty Regionalnego Punktu Kontaktowego Programów Ramowych UE w Poznaniu:</w:t>
      </w:r>
    </w:p>
    <w:p w:rsidR="00C8754E" w:rsidRDefault="00C8754E" w:rsidP="007E0272">
      <w:pPr>
        <w:pStyle w:val="Tekstpodstawowy"/>
        <w:jc w:val="center"/>
        <w:rPr>
          <w:rFonts w:ascii="Trebuchet MS" w:hAnsi="Trebuchet MS"/>
          <w:b/>
          <w:bCs/>
          <w:sz w:val="32"/>
        </w:rPr>
      </w:pPr>
    </w:p>
    <w:p w:rsidR="007E0272" w:rsidRDefault="007E0272" w:rsidP="007E0272">
      <w:pPr>
        <w:pStyle w:val="Tekstpodstawowy"/>
        <w:jc w:val="center"/>
        <w:rPr>
          <w:rFonts w:ascii="Trebuchet MS" w:hAnsi="Trebuchet MS"/>
          <w:b/>
          <w:bCs/>
          <w:sz w:val="32"/>
        </w:rPr>
      </w:pPr>
      <w:r>
        <w:rPr>
          <w:rFonts w:ascii="Trebuchet MS" w:hAnsi="Trebuchet MS"/>
          <w:b/>
          <w:bCs/>
          <w:sz w:val="32"/>
        </w:rPr>
        <w:t>Finanse w Horyzoncie 2020</w:t>
      </w:r>
    </w:p>
    <w:p w:rsidR="007E0272" w:rsidRDefault="007E0272" w:rsidP="007E0272">
      <w:pPr>
        <w:pStyle w:val="Tekstpodstawowy"/>
        <w:jc w:val="center"/>
        <w:rPr>
          <w:rFonts w:ascii="Trebuchet MS" w:hAnsi="Trebuchet MS"/>
          <w:b/>
          <w:bCs/>
          <w:sz w:val="32"/>
        </w:rPr>
      </w:pPr>
    </w:p>
    <w:p w:rsidR="007E0272" w:rsidRDefault="00CF3008" w:rsidP="007E0272">
      <w:pPr>
        <w:pStyle w:val="Tekstpodstawowy"/>
        <w:spacing w:line="320" w:lineRule="exact"/>
        <w:rPr>
          <w:rFonts w:ascii="Trebuchet MS" w:hAnsi="Trebuchet MS" w:cs="Arial"/>
          <w:b/>
          <w:bCs/>
          <w:iCs/>
          <w:sz w:val="20"/>
          <w:szCs w:val="22"/>
        </w:rPr>
      </w:pPr>
      <w:r>
        <w:rPr>
          <w:rFonts w:ascii="Trebuchet MS" w:hAnsi="Trebuchet MS" w:cs="Arial"/>
          <w:b/>
          <w:bCs/>
          <w:iCs/>
          <w:sz w:val="20"/>
          <w:szCs w:val="22"/>
        </w:rPr>
        <w:t>Data:</w:t>
      </w:r>
      <w:r>
        <w:rPr>
          <w:rFonts w:ascii="Trebuchet MS" w:hAnsi="Trebuchet MS" w:cs="Arial"/>
          <w:b/>
          <w:bCs/>
          <w:iCs/>
          <w:sz w:val="20"/>
          <w:szCs w:val="22"/>
        </w:rPr>
        <w:tab/>
        <w:t xml:space="preserve"> </w:t>
      </w:r>
      <w:r>
        <w:rPr>
          <w:rFonts w:ascii="Trebuchet MS" w:hAnsi="Trebuchet MS" w:cs="Arial"/>
          <w:b/>
          <w:bCs/>
          <w:iCs/>
          <w:sz w:val="20"/>
          <w:szCs w:val="22"/>
        </w:rPr>
        <w:tab/>
        <w:t>24 marca 2017 r. (piątek</w:t>
      </w:r>
      <w:r w:rsidR="007E0272">
        <w:rPr>
          <w:rFonts w:ascii="Trebuchet MS" w:hAnsi="Trebuchet MS" w:cs="Arial"/>
          <w:b/>
          <w:bCs/>
          <w:iCs/>
          <w:sz w:val="20"/>
          <w:szCs w:val="22"/>
        </w:rPr>
        <w:t>), godz. 9.00-15.00</w:t>
      </w:r>
    </w:p>
    <w:p w:rsidR="007E0272" w:rsidRDefault="007E0272" w:rsidP="007E0272">
      <w:pPr>
        <w:pStyle w:val="Tekstpodstawowy"/>
        <w:spacing w:line="320" w:lineRule="exact"/>
        <w:rPr>
          <w:rFonts w:ascii="Trebuchet MS" w:hAnsi="Trebuchet MS" w:cs="Arial"/>
          <w:b/>
          <w:bCs/>
          <w:iCs/>
          <w:sz w:val="20"/>
          <w:szCs w:val="22"/>
        </w:rPr>
      </w:pPr>
    </w:p>
    <w:p w:rsidR="00A06CF9" w:rsidRPr="0079600F" w:rsidRDefault="007E0272" w:rsidP="00A06CF9">
      <w:pPr>
        <w:pStyle w:val="Tekstpodstawowy"/>
        <w:spacing w:after="0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Arial"/>
          <w:b/>
          <w:bCs/>
          <w:iCs/>
          <w:sz w:val="20"/>
          <w:szCs w:val="22"/>
        </w:rPr>
        <w:t>Miejsce:</w:t>
      </w:r>
      <w:r>
        <w:rPr>
          <w:rFonts w:ascii="Trebuchet MS" w:hAnsi="Trebuchet MS" w:cs="Arial"/>
          <w:b/>
          <w:bCs/>
          <w:iCs/>
          <w:sz w:val="20"/>
          <w:szCs w:val="22"/>
        </w:rPr>
        <w:tab/>
      </w:r>
      <w:r w:rsidR="00A06CF9" w:rsidRPr="0079600F">
        <w:rPr>
          <w:rFonts w:ascii="Trebuchet MS" w:hAnsi="Trebuchet MS" w:cs="Tahoma"/>
          <w:sz w:val="20"/>
          <w:szCs w:val="20"/>
        </w:rPr>
        <w:t>Poznański Park Naukowo-Technologiczny</w:t>
      </w:r>
      <w:r w:rsidR="00A06CF9">
        <w:rPr>
          <w:rFonts w:ascii="Trebuchet MS" w:hAnsi="Trebuchet MS" w:cs="Tahoma"/>
          <w:sz w:val="20"/>
          <w:szCs w:val="20"/>
        </w:rPr>
        <w:t xml:space="preserve"> Fundacji UAM</w:t>
      </w:r>
    </w:p>
    <w:p w:rsidR="00A06CF9" w:rsidRDefault="00A06CF9" w:rsidP="00A06CF9">
      <w:pPr>
        <w:spacing w:line="276" w:lineRule="auto"/>
        <w:ind w:left="1418" w:firstLine="0"/>
        <w:rPr>
          <w:rFonts w:cs="Tahoma"/>
          <w:szCs w:val="20"/>
        </w:rPr>
      </w:pPr>
      <w:r w:rsidRPr="0079600F">
        <w:rPr>
          <w:szCs w:val="20"/>
        </w:rPr>
        <w:t>Zespół Inkubatorów Wysokich Technologii</w:t>
      </w:r>
    </w:p>
    <w:p w:rsidR="00FE174C" w:rsidRDefault="00A06CF9" w:rsidP="00A06CF9">
      <w:pPr>
        <w:spacing w:line="276" w:lineRule="auto"/>
        <w:ind w:left="1418" w:firstLine="0"/>
        <w:rPr>
          <w:rFonts w:cs="Tahoma"/>
          <w:szCs w:val="20"/>
        </w:rPr>
      </w:pPr>
      <w:r>
        <w:rPr>
          <w:szCs w:val="20"/>
        </w:rPr>
        <w:t>Budynek H, sala 1</w:t>
      </w:r>
      <w:r w:rsidRPr="0079600F">
        <w:rPr>
          <w:szCs w:val="20"/>
        </w:rPr>
        <w:t>54</w:t>
      </w:r>
      <w:r>
        <w:rPr>
          <w:szCs w:val="20"/>
        </w:rPr>
        <w:t xml:space="preserve"> (parter), ul. Rubież 46, 61-612 </w:t>
      </w:r>
      <w:r w:rsidRPr="0079600F">
        <w:rPr>
          <w:szCs w:val="20"/>
        </w:rPr>
        <w:t>Poznań</w:t>
      </w:r>
    </w:p>
    <w:p w:rsidR="00FE174C" w:rsidRDefault="00FE174C" w:rsidP="00FE174C">
      <w:pPr>
        <w:pStyle w:val="Tekstpodstawowy"/>
        <w:spacing w:after="0"/>
        <w:ind w:left="708" w:firstLine="708"/>
        <w:rPr>
          <w:rFonts w:ascii="Trebuchet MS" w:hAnsi="Trebuchet MS" w:cs="Arial"/>
          <w:b/>
          <w:bCs/>
          <w:iCs/>
          <w:sz w:val="20"/>
          <w:szCs w:val="22"/>
        </w:rPr>
      </w:pPr>
    </w:p>
    <w:p w:rsidR="007E0272" w:rsidRDefault="007E0272" w:rsidP="007E0272">
      <w:pPr>
        <w:pStyle w:val="Tekstpodstawowy"/>
        <w:spacing w:after="0"/>
      </w:pPr>
    </w:p>
    <w:p w:rsidR="007E0272" w:rsidRDefault="007E0272" w:rsidP="007E0272">
      <w:pPr>
        <w:pStyle w:val="Tekstpodstawowywcity"/>
        <w:ind w:left="1440" w:right="98" w:hanging="1440"/>
        <w:jc w:val="both"/>
        <w:rPr>
          <w:szCs w:val="20"/>
        </w:rPr>
      </w:pPr>
      <w:r>
        <w:rPr>
          <w:b/>
          <w:szCs w:val="20"/>
        </w:rPr>
        <w:t>Dla kogo:</w:t>
      </w:r>
      <w:r>
        <w:rPr>
          <w:b/>
        </w:rPr>
        <w:t xml:space="preserve"> </w:t>
      </w:r>
      <w:r>
        <w:tab/>
      </w:r>
      <w:r>
        <w:rPr>
          <w:szCs w:val="20"/>
        </w:rPr>
        <w:t xml:space="preserve">Do osób, które w swojej pracy zawodowej zajmują się kwestiami finansowymi projektów realizowanych w ramach programów ramowych UE. </w:t>
      </w:r>
    </w:p>
    <w:p w:rsidR="007E0272" w:rsidRDefault="007E0272" w:rsidP="007E0272">
      <w:pPr>
        <w:pStyle w:val="Tekstpodstawowywcity"/>
        <w:spacing w:after="0"/>
        <w:ind w:left="1440" w:right="96" w:hanging="1440"/>
        <w:jc w:val="both"/>
        <w:rPr>
          <w:szCs w:val="20"/>
        </w:rPr>
      </w:pPr>
    </w:p>
    <w:p w:rsidR="007E0272" w:rsidRDefault="007E0272" w:rsidP="007E0272">
      <w:pPr>
        <w:pStyle w:val="Tekstpodstawowy"/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Zagadnienia:</w:t>
      </w:r>
      <w:r>
        <w:rPr>
          <w:rFonts w:ascii="Trebuchet MS" w:hAnsi="Trebuchet MS"/>
          <w:sz w:val="20"/>
        </w:rPr>
        <w:tab/>
        <w:t xml:space="preserve">- zasady uczestnictwa w projektach, </w:t>
      </w:r>
    </w:p>
    <w:p w:rsidR="007E0272" w:rsidRDefault="007E0272" w:rsidP="007E0272">
      <w:pPr>
        <w:pStyle w:val="Tekstpodstawowy"/>
        <w:ind w:left="1058" w:firstLine="38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modelowa umowa grantowa z Komisją Europejską,</w:t>
      </w:r>
    </w:p>
    <w:p w:rsidR="007E0272" w:rsidRDefault="007E0272" w:rsidP="007E0272">
      <w:pPr>
        <w:pStyle w:val="Tekstpodstawowy"/>
        <w:ind w:left="14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koszty w projektach, kalkulacja budżetu, kontrola i sprawozdawczość,</w:t>
      </w:r>
    </w:p>
    <w:p w:rsidR="007E0272" w:rsidRDefault="007E0272" w:rsidP="007E0272">
      <w:pPr>
        <w:pStyle w:val="Tekstpodstawowy"/>
        <w:ind w:left="141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rola koordynatora, umowa konsorcjum.</w:t>
      </w:r>
    </w:p>
    <w:p w:rsidR="007E0272" w:rsidRDefault="007E0272" w:rsidP="007E0272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</w:p>
    <w:p w:rsidR="007E0272" w:rsidRDefault="007E0272" w:rsidP="007E0272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Forma zajęć:</w:t>
      </w:r>
      <w:r>
        <w:rPr>
          <w:rFonts w:ascii="Trebuchet MS" w:hAnsi="Trebuchet MS"/>
          <w:sz w:val="20"/>
        </w:rPr>
        <w:tab/>
        <w:t>Spotkanie będzie miało charakter warsztatowy.</w:t>
      </w:r>
    </w:p>
    <w:p w:rsidR="007E0272" w:rsidRDefault="007E0272" w:rsidP="007E0272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</w:p>
    <w:p w:rsidR="007E0272" w:rsidRDefault="007E0272" w:rsidP="007E0272">
      <w:pPr>
        <w:pStyle w:val="Tekstpodstawowy"/>
        <w:spacing w:line="276" w:lineRule="auto"/>
        <w:ind w:left="1418" w:hanging="141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Trenerzy:</w:t>
      </w:r>
      <w:r>
        <w:rPr>
          <w:rFonts w:ascii="Trebuchet MS" w:hAnsi="Trebuchet MS"/>
          <w:sz w:val="20"/>
        </w:rPr>
        <w:tab/>
        <w:t>Warsztaty poprowadzi Agata Bartoszewska ekspertka Regionalnego Punktu Kontaktowego Programów Ramowych UE w Poznaniu.</w:t>
      </w:r>
    </w:p>
    <w:p w:rsidR="007E0272" w:rsidRDefault="007E0272" w:rsidP="00C8754E">
      <w:pPr>
        <w:pStyle w:val="Tekstpodstawowy"/>
        <w:spacing w:line="276" w:lineRule="auto"/>
        <w:ind w:left="1418" w:hanging="1418"/>
        <w:rPr>
          <w:rFonts w:ascii="Trebuchet MS" w:hAnsi="Trebuchet MS"/>
          <w:sz w:val="20"/>
        </w:rPr>
      </w:pPr>
    </w:p>
    <w:p w:rsidR="005865AD" w:rsidRDefault="007E0272" w:rsidP="005865AD">
      <w:pPr>
        <w:pStyle w:val="Tekstpodstawowy"/>
        <w:spacing w:after="0"/>
        <w:ind w:left="1418" w:hanging="1418"/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Rejestracja:</w:t>
      </w:r>
      <w:r w:rsidR="00CF3008">
        <w:rPr>
          <w:rFonts w:ascii="Trebuchet MS" w:hAnsi="Trebuchet MS"/>
          <w:sz w:val="20"/>
        </w:rPr>
        <w:t xml:space="preserve"> </w:t>
      </w:r>
      <w:r w:rsidR="00CF3008">
        <w:rPr>
          <w:rFonts w:ascii="Trebuchet MS" w:hAnsi="Trebuchet MS"/>
          <w:sz w:val="20"/>
        </w:rPr>
        <w:tab/>
        <w:t>do 22 marca 2017</w:t>
      </w:r>
      <w:r>
        <w:rPr>
          <w:rFonts w:ascii="Trebuchet MS" w:hAnsi="Trebuchet MS"/>
          <w:sz w:val="20"/>
        </w:rPr>
        <w:t xml:space="preserve"> r. pod adresem: </w:t>
      </w:r>
      <w:hyperlink r:id="rId6" w:history="1">
        <w:r>
          <w:rPr>
            <w:rStyle w:val="Hipercze"/>
            <w:rFonts w:ascii="Trebuchet MS" w:hAnsi="Trebuchet MS"/>
            <w:sz w:val="20"/>
          </w:rPr>
          <w:t>http://rpk.ppnt.poznan.pl</w:t>
        </w:r>
      </w:hyperlink>
      <w:r>
        <w:rPr>
          <w:rFonts w:ascii="Trebuchet MS" w:hAnsi="Trebuchet MS"/>
          <w:sz w:val="20"/>
        </w:rPr>
        <w:t xml:space="preserve">, w dziale </w:t>
      </w:r>
      <w:hyperlink r:id="rId7" w:history="1">
        <w:r>
          <w:rPr>
            <w:rStyle w:val="Hipercze"/>
            <w:rFonts w:ascii="Trebuchet MS" w:hAnsi="Trebuchet MS"/>
            <w:sz w:val="20"/>
          </w:rPr>
          <w:t>Szkolenia</w:t>
        </w:r>
      </w:hyperlink>
      <w:r>
        <w:rPr>
          <w:rFonts w:ascii="Trebuchet MS" w:hAnsi="Trebuchet MS"/>
          <w:sz w:val="20"/>
        </w:rPr>
        <w:t>.</w:t>
      </w:r>
      <w:r w:rsidR="005865A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bCs/>
          <w:sz w:val="20"/>
        </w:rPr>
        <w:t xml:space="preserve">Decyduje kolejność zgłoszeń. </w:t>
      </w:r>
    </w:p>
    <w:p w:rsidR="007E0272" w:rsidRPr="005865AD" w:rsidRDefault="007E0272" w:rsidP="005865AD">
      <w:pPr>
        <w:pStyle w:val="Tekstpodstawowy"/>
        <w:spacing w:after="0"/>
        <w:ind w:left="1418" w:hanging="2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Osoba do kontaktu Agata Bartoszewska </w:t>
      </w:r>
      <w:hyperlink r:id="rId8" w:history="1">
        <w:r>
          <w:rPr>
            <w:rStyle w:val="Hipercze"/>
            <w:rFonts w:ascii="Trebuchet MS" w:hAnsi="Trebuchet MS"/>
            <w:bCs/>
            <w:sz w:val="20"/>
          </w:rPr>
          <w:t>ab@ppnt.poznan.pl</w:t>
        </w:r>
      </w:hyperlink>
      <w:r>
        <w:rPr>
          <w:rFonts w:ascii="Trebuchet MS" w:hAnsi="Trebuchet MS"/>
          <w:bCs/>
          <w:sz w:val="20"/>
        </w:rPr>
        <w:t xml:space="preserve"> </w:t>
      </w:r>
      <w:proofErr w:type="spellStart"/>
      <w:r>
        <w:rPr>
          <w:rFonts w:ascii="Trebuchet MS" w:hAnsi="Trebuchet MS"/>
          <w:bCs/>
          <w:sz w:val="20"/>
        </w:rPr>
        <w:t>tel</w:t>
      </w:r>
      <w:proofErr w:type="spellEnd"/>
      <w:r>
        <w:rPr>
          <w:rFonts w:ascii="Trebuchet MS" w:hAnsi="Trebuchet MS"/>
          <w:bCs/>
          <w:sz w:val="20"/>
        </w:rPr>
        <w:t>: (61)8279744</w:t>
      </w:r>
    </w:p>
    <w:p w:rsidR="007E0272" w:rsidRDefault="007E0272" w:rsidP="007E0272">
      <w:pPr>
        <w:pStyle w:val="Tekstpodstawowy"/>
        <w:spacing w:line="276" w:lineRule="auto"/>
        <w:jc w:val="both"/>
        <w:rPr>
          <w:rFonts w:ascii="Trebuchet MS" w:hAnsi="Trebuchet MS"/>
          <w:sz w:val="20"/>
        </w:rPr>
      </w:pPr>
      <w:bookmarkStart w:id="0" w:name="_GoBack"/>
      <w:bookmarkEnd w:id="0"/>
    </w:p>
    <w:p w:rsidR="00C8754E" w:rsidRDefault="00C8754E" w:rsidP="007E0272">
      <w:pPr>
        <w:pStyle w:val="Tekstpodstawowy"/>
        <w:spacing w:line="276" w:lineRule="auto"/>
        <w:jc w:val="both"/>
        <w:rPr>
          <w:rFonts w:ascii="Trebuchet MS" w:hAnsi="Trebuchet MS"/>
          <w:sz w:val="20"/>
        </w:rPr>
      </w:pPr>
    </w:p>
    <w:p w:rsidR="007E0272" w:rsidRDefault="007E0272" w:rsidP="007E0272">
      <w:pPr>
        <w:pStyle w:val="Tekstpodstawowy"/>
        <w:spacing w:line="276" w:lineRule="auto"/>
        <w:jc w:val="both"/>
        <w:rPr>
          <w:rFonts w:ascii="Trebuchet MS" w:hAnsi="Trebuchet MS"/>
          <w:sz w:val="20"/>
        </w:rPr>
      </w:pPr>
    </w:p>
    <w:p w:rsidR="007E0272" w:rsidRDefault="007E0272" w:rsidP="007E0272">
      <w:pPr>
        <w:pStyle w:val="Tekstpodstawowy"/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Uczestnictwo w szkoleniu jest bezpłatne ze względu na dofinansowanie z Ministerstwa Nauki </w:t>
      </w:r>
      <w:r>
        <w:rPr>
          <w:rFonts w:ascii="Trebuchet MS" w:hAnsi="Trebuchet MS"/>
          <w:sz w:val="20"/>
        </w:rPr>
        <w:br/>
        <w:t xml:space="preserve">i Szkolnictwa Wyższego. </w:t>
      </w:r>
    </w:p>
    <w:p w:rsidR="007E0272" w:rsidRPr="00C43A37" w:rsidRDefault="007E0272" w:rsidP="007E0272"/>
    <w:p w:rsidR="005C0E2E" w:rsidRPr="00C43A37" w:rsidRDefault="005C0E2E" w:rsidP="007E0272">
      <w:pPr>
        <w:pStyle w:val="Tekstpodstawowy"/>
        <w:jc w:val="center"/>
      </w:pPr>
    </w:p>
    <w:sectPr w:rsidR="005C0E2E" w:rsidRPr="00C43A37" w:rsidSect="00C17F0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A1" w:rsidRDefault="00112EA1">
      <w:r>
        <w:separator/>
      </w:r>
    </w:p>
  </w:endnote>
  <w:endnote w:type="continuationSeparator" w:id="0">
    <w:p w:rsidR="00112EA1" w:rsidRDefault="0011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A1" w:rsidRDefault="00112EA1">
      <w:r>
        <w:separator/>
      </w:r>
    </w:p>
  </w:footnote>
  <w:footnote w:type="continuationSeparator" w:id="0">
    <w:p w:rsidR="00112EA1" w:rsidRDefault="0011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7C" w:rsidRDefault="004F2567" w:rsidP="000F1DC9">
    <w:pPr>
      <w:pStyle w:val="Nagwek"/>
      <w:ind w:firstLine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8D038F" wp14:editId="61CE6F7F">
          <wp:simplePos x="0" y="0"/>
          <wp:positionH relativeFrom="column">
            <wp:posOffset>-896279</wp:posOffset>
          </wp:positionH>
          <wp:positionV relativeFrom="paragraph">
            <wp:posOffset>-469265</wp:posOffset>
          </wp:positionV>
          <wp:extent cx="7572327" cy="107111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 list rpk-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7" cy="1071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F"/>
    <w:rsid w:val="00020887"/>
    <w:rsid w:val="000F1DC9"/>
    <w:rsid w:val="00112EA1"/>
    <w:rsid w:val="00163921"/>
    <w:rsid w:val="0022202D"/>
    <w:rsid w:val="00223C49"/>
    <w:rsid w:val="002D4A66"/>
    <w:rsid w:val="002D4EA4"/>
    <w:rsid w:val="002F1676"/>
    <w:rsid w:val="00387400"/>
    <w:rsid w:val="004165CD"/>
    <w:rsid w:val="00423BD4"/>
    <w:rsid w:val="0045185F"/>
    <w:rsid w:val="004746C2"/>
    <w:rsid w:val="00477F7E"/>
    <w:rsid w:val="004F2567"/>
    <w:rsid w:val="0052092D"/>
    <w:rsid w:val="00536591"/>
    <w:rsid w:val="00537611"/>
    <w:rsid w:val="00547C05"/>
    <w:rsid w:val="00574A9E"/>
    <w:rsid w:val="00582748"/>
    <w:rsid w:val="005865AD"/>
    <w:rsid w:val="005C0E2E"/>
    <w:rsid w:val="005E676F"/>
    <w:rsid w:val="00643ACD"/>
    <w:rsid w:val="00685D81"/>
    <w:rsid w:val="00694F53"/>
    <w:rsid w:val="006D45E0"/>
    <w:rsid w:val="006F2721"/>
    <w:rsid w:val="007130AD"/>
    <w:rsid w:val="0077177D"/>
    <w:rsid w:val="00790D85"/>
    <w:rsid w:val="007B7F0D"/>
    <w:rsid w:val="007C7D56"/>
    <w:rsid w:val="007D37E4"/>
    <w:rsid w:val="007E0272"/>
    <w:rsid w:val="00857D9F"/>
    <w:rsid w:val="00895E3F"/>
    <w:rsid w:val="008A01C9"/>
    <w:rsid w:val="008B4AA4"/>
    <w:rsid w:val="008E7746"/>
    <w:rsid w:val="00953B13"/>
    <w:rsid w:val="009736E3"/>
    <w:rsid w:val="009A06D4"/>
    <w:rsid w:val="009F24BF"/>
    <w:rsid w:val="00A06CF9"/>
    <w:rsid w:val="00A21E3F"/>
    <w:rsid w:val="00A3130A"/>
    <w:rsid w:val="00A61559"/>
    <w:rsid w:val="00AC3618"/>
    <w:rsid w:val="00AF1DCD"/>
    <w:rsid w:val="00BB5F95"/>
    <w:rsid w:val="00BE6154"/>
    <w:rsid w:val="00C1304D"/>
    <w:rsid w:val="00C17F0B"/>
    <w:rsid w:val="00C43A37"/>
    <w:rsid w:val="00C8754E"/>
    <w:rsid w:val="00CE7A5F"/>
    <w:rsid w:val="00CF3008"/>
    <w:rsid w:val="00D403AE"/>
    <w:rsid w:val="00D61D49"/>
    <w:rsid w:val="00D66612"/>
    <w:rsid w:val="00D80566"/>
    <w:rsid w:val="00DC24A5"/>
    <w:rsid w:val="00E54B61"/>
    <w:rsid w:val="00EA2D7C"/>
    <w:rsid w:val="00EC7FEA"/>
    <w:rsid w:val="00F03104"/>
    <w:rsid w:val="00F23869"/>
    <w:rsid w:val="00FD42CC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1398F7-B7CD-4B4D-AA81-540544D5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D7C"/>
    <w:pPr>
      <w:spacing w:line="360" w:lineRule="auto"/>
      <w:ind w:firstLine="340"/>
    </w:pPr>
    <w:rPr>
      <w:rFonts w:ascii="Trebuchet MS" w:hAnsi="Trebuchet MS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2D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2D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4F2567"/>
    <w:pPr>
      <w:spacing w:after="120" w:line="240" w:lineRule="auto"/>
      <w:ind w:firstLine="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2567"/>
    <w:rPr>
      <w:sz w:val="24"/>
      <w:szCs w:val="24"/>
    </w:rPr>
  </w:style>
  <w:style w:type="character" w:styleId="Hipercze">
    <w:name w:val="Hyperlink"/>
    <w:basedOn w:val="Domylnaczcionkaakapitu"/>
    <w:unhideWhenUsed/>
    <w:rsid w:val="004F256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D4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4A6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20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202D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@ppnt.pozna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k.ppnt.poznan.pl/site/szkoleni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pk.ppnt.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Local\Temp\Do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15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Expansja Advertising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Agata Bartoszewska</cp:lastModifiedBy>
  <cp:revision>5</cp:revision>
  <cp:lastPrinted>2017-03-01T07:51:00Z</cp:lastPrinted>
  <dcterms:created xsi:type="dcterms:W3CDTF">2017-03-01T07:47:00Z</dcterms:created>
  <dcterms:modified xsi:type="dcterms:W3CDTF">2017-03-01T08:04:00Z</dcterms:modified>
</cp:coreProperties>
</file>